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480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附件6         其他材料(如有)</w:t>
      </w:r>
    </w:p>
    <w:p>
      <w:pPr>
        <w:spacing w:line="380" w:lineRule="exact"/>
        <w:jc w:val="left"/>
        <w:rPr>
          <w:b/>
          <w:color w:val="FF0000"/>
          <w:sz w:val="32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13B021BE"/>
    <w:rsid w:val="13B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2023-01-03T01:55:00Z</dcterms:created>
  <dc:creator>潘江鹏</dc:creator>
  <cp:lastModifiedBy>潘江鹏</cp:lastModifiedBy>
  <dcterms:modified xsi:type="dcterms:W3CDTF">2023-01-03T01:55:08Z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3780E2DA956549948C78D67A796872F8</vt:lpwstr>
  </property>
</Properties>
</file>